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38" w:rsidRPr="00BF2CDB" w:rsidRDefault="00095C38" w:rsidP="00095C38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sr-Cyrl-BA"/>
        </w:rPr>
      </w:pPr>
      <w:bookmarkStart w:id="0" w:name="_GoBack"/>
      <w:bookmarkEnd w:id="0"/>
      <w:r w:rsidRPr="00BF2CDB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BAFC99" wp14:editId="617949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3180" cy="701675"/>
            <wp:effectExtent l="0" t="0" r="1270" b="3175"/>
            <wp:wrapSquare wrapText="bothSides"/>
            <wp:docPr id="1" name="Picture 1" descr="AFIS Olijeva se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S Olijeva sest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CDB">
        <w:rPr>
          <w:rFonts w:ascii="Times New Roman" w:eastAsia="Calibri" w:hAnsi="Times New Roman" w:cs="Times New Roman"/>
          <w:b/>
          <w:sz w:val="32"/>
          <w:szCs w:val="32"/>
          <w:lang w:val="sr-Cyrl-BA"/>
        </w:rPr>
        <w:t>АГРАРНИ ФОНД ГРАДА ИСТОЧНО САРАЈЕВО</w:t>
      </w:r>
    </w:p>
    <w:p w:rsidR="00095C38" w:rsidRPr="00BF2CDB" w:rsidRDefault="00095C38" w:rsidP="00095C3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sr-Cyrl-BA"/>
        </w:rPr>
      </w:pPr>
      <w:r w:rsidRPr="007F406F">
        <w:rPr>
          <w:rFonts w:ascii="Times New Roman" w:eastAsia="Calibri" w:hAnsi="Times New Roman" w:cs="Times New Roman"/>
          <w:b/>
          <w:lang w:val="sr-Cyrl-BA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b/>
          <w:lang w:val="sr-Cyrl-BA"/>
        </w:rPr>
        <w:t>___</w:t>
      </w:r>
      <w:r w:rsidRPr="00BF2CDB">
        <w:rPr>
          <w:rFonts w:ascii="Times New Roman" w:eastAsia="Calibri" w:hAnsi="Times New Roman" w:cs="Times New Roman"/>
          <w:sz w:val="20"/>
          <w:szCs w:val="20"/>
          <w:lang w:val="sr-Cyrl-BA"/>
        </w:rPr>
        <w:t>Стефана Немање 14, Источно Ново Сарајево, тел:057/230-799 факс:057/230-799</w:t>
      </w:r>
    </w:p>
    <w:p w:rsidR="00095C38" w:rsidRDefault="00095C38" w:rsidP="00095C38">
      <w:pPr>
        <w:spacing w:after="0" w:line="240" w:lineRule="auto"/>
        <w:jc w:val="center"/>
        <w:rPr>
          <w:rStyle w:val="Hyperlink"/>
          <w:sz w:val="20"/>
        </w:rPr>
      </w:pPr>
      <w:r>
        <w:rPr>
          <w:rStyle w:val="Hyperlink"/>
          <w:rFonts w:eastAsia="Calibri"/>
          <w:sz w:val="20"/>
          <w:szCs w:val="20"/>
          <w:lang w:val="bs-Latn-BA"/>
        </w:rPr>
        <w:t xml:space="preserve"> </w:t>
      </w:r>
      <w:hyperlink r:id="rId6" w:history="1">
        <w:r>
          <w:rPr>
            <w:rStyle w:val="Hyperlink"/>
            <w:rFonts w:eastAsia="Calibri"/>
            <w:sz w:val="20"/>
            <w:szCs w:val="20"/>
            <w:lang w:val="bs-Latn-BA"/>
          </w:rPr>
          <w:t>agrarnifond@gradistocnosarajevo.net</w:t>
        </w:r>
      </w:hyperlink>
      <w:r>
        <w:rPr>
          <w:rFonts w:eastAsia="Calibri"/>
          <w:color w:val="0000FF"/>
          <w:sz w:val="20"/>
          <w:szCs w:val="20"/>
          <w:lang w:val="bs-Latn-BA"/>
        </w:rPr>
        <w:t>,</w:t>
      </w:r>
      <w:r>
        <w:t xml:space="preserve"> </w:t>
      </w:r>
      <w:hyperlink r:id="rId7" w:history="1">
        <w:r w:rsidRPr="00FF3876">
          <w:rPr>
            <w:rStyle w:val="Hyperlink"/>
            <w:sz w:val="20"/>
          </w:rPr>
          <w:t>ww</w:t>
        </w:r>
        <w:r w:rsidRPr="00FF3876">
          <w:rPr>
            <w:rStyle w:val="Hyperlink"/>
            <w:sz w:val="20"/>
            <w:lang w:val="sr-Latn-BA"/>
          </w:rPr>
          <w:t>w</w:t>
        </w:r>
        <w:r w:rsidRPr="00FF3876">
          <w:rPr>
            <w:rStyle w:val="Hyperlink"/>
            <w:sz w:val="20"/>
          </w:rPr>
          <w:t>.afis.ba</w:t>
        </w:r>
      </w:hyperlink>
    </w:p>
    <w:p w:rsidR="00095C38" w:rsidRDefault="00095C38" w:rsidP="00095C38">
      <w:pPr>
        <w:spacing w:after="0" w:line="240" w:lineRule="auto"/>
        <w:rPr>
          <w:rStyle w:val="Hyperlink"/>
          <w:sz w:val="20"/>
        </w:rPr>
      </w:pPr>
    </w:p>
    <w:p w:rsidR="00095C38" w:rsidRPr="00095C38" w:rsidRDefault="00095C38" w:rsidP="00095C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5ABB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Број: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422/21</w:t>
      </w:r>
    </w:p>
    <w:p w:rsidR="00095C38" w:rsidRPr="0058537A" w:rsidRDefault="00095C38" w:rsidP="00095C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5ABB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Датум :</w:t>
      </w:r>
      <w:r w:rsidR="009F088F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F088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BB72A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B72A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B72A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B72A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године</w:t>
      </w:r>
    </w:p>
    <w:p w:rsidR="00095C38" w:rsidRPr="006166C0" w:rsidRDefault="006166C0" w:rsidP="00BB72A6">
      <w:pPr>
        <w:spacing w:before="240" w:after="0" w:line="330" w:lineRule="atLeast"/>
        <w:jc w:val="both"/>
        <w:rPr>
          <w:rFonts w:ascii="Times New Roman" w:eastAsia="Times New Roman" w:hAnsi="Times New Roman" w:cs="Times New Roman"/>
          <w:lang w:val="sr-Cyrl-B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Одлуке градоначелника града Источно Сарајево бр. 02-014-258/21 од 18.05.2021. године, Статута Аграрног фонда града Источно Сарајево бр.1/19 од 15.05.2019. године, Правилника о</w:t>
      </w:r>
      <w:r w:rsidR="00957C0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начину и условима остваривања права на средства гранта Аграрног фонда града Источно Сарајево намјењених за подршку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индивидуалним пољопривредним произвођачима са подручја града Источно Сарајево 25</w:t>
      </w:r>
      <w:r w:rsidR="00957C03">
        <w:rPr>
          <w:rFonts w:ascii="Times New Roman" w:eastAsia="Times New Roman" w:hAnsi="Times New Roman" w:cs="Times New Roman"/>
          <w:sz w:val="24"/>
          <w:szCs w:val="24"/>
          <w:lang w:val="sr-Cyrl-BA"/>
        </w:rPr>
        <w:t>.5/20 од 02.04.2020. године,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директор Аграрног фонда града Источно Сарајево расписује:</w:t>
      </w:r>
    </w:p>
    <w:p w:rsidR="00095C38" w:rsidRPr="00305ABB" w:rsidRDefault="00095C38" w:rsidP="00095C38">
      <w:pPr>
        <w:spacing w:before="240" w:after="0" w:line="315" w:lineRule="atLeast"/>
        <w:ind w:hanging="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</w:pPr>
      <w:r w:rsidRPr="00305ABB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ЈАВНИ ПОЗИВ</w:t>
      </w:r>
    </w:p>
    <w:p w:rsidR="00095C38" w:rsidRPr="00305ABB" w:rsidRDefault="00095C38" w:rsidP="00BB72A6">
      <w:pPr>
        <w:spacing w:before="240" w:after="0" w:line="315" w:lineRule="atLeast"/>
        <w:ind w:hanging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05AB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пољопривредним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произ</w:t>
      </w:r>
      <w:r w:rsidR="00A42025">
        <w:rPr>
          <w:rFonts w:ascii="Times New Roman" w:eastAsia="Times New Roman" w:hAnsi="Times New Roman" w:cs="Times New Roman"/>
          <w:sz w:val="24"/>
          <w:szCs w:val="24"/>
        </w:rPr>
        <w:t>вођачима</w:t>
      </w:r>
      <w:proofErr w:type="spellEnd"/>
      <w:r w:rsidR="00A42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2025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="00A42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2025">
        <w:rPr>
          <w:rFonts w:ascii="Times New Roman" w:eastAsia="Times New Roman" w:hAnsi="Times New Roman" w:cs="Times New Roman"/>
          <w:sz w:val="24"/>
          <w:szCs w:val="24"/>
        </w:rPr>
        <w:t>додјелу</w:t>
      </w:r>
      <w:proofErr w:type="spellEnd"/>
      <w:r w:rsidR="00A42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садног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производњу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отвореном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A42025">
        <w:rPr>
          <w:rFonts w:ascii="Times New Roman" w:eastAsia="Times New Roman" w:hAnsi="Times New Roman" w:cs="Times New Roman"/>
          <w:sz w:val="24"/>
          <w:szCs w:val="24"/>
          <w:lang w:val="sr-Cyrl-BA"/>
        </w:rPr>
        <w:t>општина Пале, Иточни Стари Град и Соколац</w:t>
      </w:r>
      <w:r w:rsidR="00A420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2025"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:rsidR="00095C38" w:rsidRPr="00305ABB" w:rsidRDefault="00095C38" w:rsidP="00095C38">
      <w:pPr>
        <w:pStyle w:val="ListParagraph"/>
        <w:numPr>
          <w:ilvl w:val="0"/>
          <w:numId w:val="2"/>
        </w:numPr>
        <w:spacing w:before="240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305ABB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ПРЕДМЕТ И ЦИЉ ЈАВНОГ ПОЗИВА</w:t>
      </w:r>
    </w:p>
    <w:p w:rsidR="00095C38" w:rsidRPr="00305ABB" w:rsidRDefault="00095C38" w:rsidP="00095C38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Аграрни Фонд града Источног Сарајева расписује јавни позив за достављање захтјева за додјелу:</w:t>
      </w:r>
    </w:p>
    <w:p w:rsidR="00095C38" w:rsidRPr="00A42025" w:rsidRDefault="00095C38" w:rsidP="00A42025">
      <w:pPr>
        <w:pStyle w:val="ListParagraph"/>
        <w:numPr>
          <w:ilvl w:val="0"/>
          <w:numId w:val="6"/>
        </w:numPr>
        <w:spacing w:before="240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A42025">
        <w:rPr>
          <w:rFonts w:ascii="Times New Roman" w:eastAsia="Times New Roman" w:hAnsi="Times New Roman" w:cs="Times New Roman"/>
          <w:sz w:val="24"/>
          <w:szCs w:val="24"/>
          <w:lang w:val="sr-Cyrl-BA"/>
        </w:rPr>
        <w:t>садног материјала за производњу на отвореном ,</w:t>
      </w:r>
    </w:p>
    <w:p w:rsidR="00095C38" w:rsidRPr="00305ABB" w:rsidRDefault="00095C38" w:rsidP="00095C38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за пољопривредне произвођаче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A42025">
        <w:rPr>
          <w:rFonts w:ascii="Times New Roman" w:eastAsia="Times New Roman" w:hAnsi="Times New Roman" w:cs="Times New Roman"/>
          <w:sz w:val="24"/>
          <w:szCs w:val="24"/>
          <w:lang w:val="sr-Cyrl-BA"/>
        </w:rPr>
        <w:t>општина Пале, Иточни Стари Град и Соколац</w:t>
      </w:r>
      <w:r w:rsidR="00A42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025"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:rsidR="00095C38" w:rsidRPr="00305ABB" w:rsidRDefault="00957C03" w:rsidP="00095C38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Програм се финансира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Одлуке градоначелника града Источно Сарајево бр. 02-014-258/21 од 18.05.2021. године,</w:t>
      </w:r>
      <w:r w:rsidR="0005638D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095C38"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а у циљу подстицаја и развоја пољопривредне производње на територији града Источног Сарајева.</w:t>
      </w:r>
    </w:p>
    <w:p w:rsidR="00095C38" w:rsidRPr="00305ABB" w:rsidRDefault="00095C38" w:rsidP="00095C38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Циљ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подршка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заинтересованим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физичким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лицима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економско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оснаживање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домаћинстава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узгој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поврћа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разноврснија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здравија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поврћа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тржишту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Источно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Сарајево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повећање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производње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поврћа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смањења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увоза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дјелимично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укључивање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организован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откуп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одабраних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1C9" w:rsidRPr="00305ABB" w:rsidRDefault="00B001C9" w:rsidP="00B001C9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С</w:t>
      </w:r>
      <w:r w:rsidR="00095C38"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адни материјал ће бити расподјељен корисницима у складу</w:t>
      </w:r>
      <w:r w:rsidR="00D94E7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са </w:t>
      </w:r>
      <w:r w:rsidR="00095C38"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D94E7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Правилником о начину и условима остваривања права на средства гранта Аграрног фонда града Источно Сарајево намјењених за подршку индивидуалним пољопривредним произвођачима са подручја града Источно Сарајево </w:t>
      </w:r>
      <w:proofErr w:type="spellStart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>намијењених</w:t>
      </w:r>
      <w:proofErr w:type="spellEnd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>пољопривредним</w:t>
      </w:r>
      <w:proofErr w:type="spellEnd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>произвођачим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додјелу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>садног</w:t>
      </w:r>
      <w:proofErr w:type="spellEnd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="00095C38"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>производњу</w:t>
      </w:r>
      <w:proofErr w:type="spellEnd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>отвореном</w:t>
      </w:r>
      <w:proofErr w:type="spellEnd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C38" w:rsidRPr="00305ABB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="00095C38"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општина Пале, Иточни Стари Град и Соколац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095C38" w:rsidRPr="00B001C9" w:rsidRDefault="00095C38" w:rsidP="00B001C9">
      <w:pPr>
        <w:spacing w:before="240" w:after="0" w:line="330" w:lineRule="atLeast"/>
        <w:jc w:val="both"/>
        <w:rPr>
          <w:rFonts w:ascii="Times New Roman" w:eastAsia="Times New Roman" w:hAnsi="Times New Roman" w:cs="Times New Roman"/>
        </w:rPr>
      </w:pPr>
    </w:p>
    <w:p w:rsidR="00095C38" w:rsidRPr="00305ABB" w:rsidRDefault="00095C38" w:rsidP="00095C38">
      <w:pPr>
        <w:pStyle w:val="ListParagraph"/>
        <w:numPr>
          <w:ilvl w:val="0"/>
          <w:numId w:val="2"/>
        </w:numPr>
        <w:spacing w:before="240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305ABB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УСЛОВИ ЈАВНОГ ПОЗИВА</w:t>
      </w:r>
    </w:p>
    <w:p w:rsidR="00095C38" w:rsidRPr="00B001C9" w:rsidRDefault="00095C38" w:rsidP="00B001C9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додјелу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расада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поврћа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5ABB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пољопривредни</w:t>
      </w:r>
      <w:proofErr w:type="spellEnd"/>
      <w:proofErr w:type="gram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произвођ</w:t>
      </w:r>
      <w:r w:rsidR="00B001C9">
        <w:rPr>
          <w:rFonts w:ascii="Times New Roman" w:eastAsia="Times New Roman" w:hAnsi="Times New Roman" w:cs="Times New Roman"/>
          <w:sz w:val="24"/>
          <w:szCs w:val="24"/>
        </w:rPr>
        <w:t>ачи</w:t>
      </w:r>
      <w:proofErr w:type="spellEnd"/>
      <w:r w:rsidR="00B00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01C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B00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01C9">
        <w:rPr>
          <w:rFonts w:ascii="Times New Roman" w:eastAsia="Times New Roman" w:hAnsi="Times New Roman" w:cs="Times New Roman"/>
          <w:sz w:val="24"/>
          <w:szCs w:val="24"/>
        </w:rPr>
        <w:t>територије</w:t>
      </w:r>
      <w:proofErr w:type="spellEnd"/>
      <w:r w:rsidR="00B001C9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B00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1C9">
        <w:rPr>
          <w:rFonts w:ascii="Times New Roman" w:eastAsia="Times New Roman" w:hAnsi="Times New Roman" w:cs="Times New Roman"/>
          <w:sz w:val="24"/>
          <w:szCs w:val="24"/>
          <w:lang w:val="sr-Cyrl-BA"/>
        </w:rPr>
        <w:t>општина Пале, Иточни Стари Град и Соколац</w:t>
      </w:r>
      <w:r w:rsidR="00B00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1C9"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намјеравају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баве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узгојем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поврћа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</w:p>
    <w:p w:rsidR="00095C38" w:rsidRPr="00305ABB" w:rsidRDefault="00095C38" w:rsidP="00095C38">
      <w:pPr>
        <w:spacing w:before="270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AB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претходно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упутили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захтјев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ову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врсту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помоћи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Аграрном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фонду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C38" w:rsidRPr="00305ABB" w:rsidRDefault="00095C38" w:rsidP="00B001C9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Предност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додјелу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расада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и садног материјала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имаће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подносиоци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захтјева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испуњавају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општи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критеријум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бављења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пољопривредном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производњом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тери</w:t>
      </w:r>
      <w:r w:rsidR="00B001C9">
        <w:rPr>
          <w:rFonts w:ascii="Times New Roman" w:eastAsia="Times New Roman" w:hAnsi="Times New Roman" w:cs="Times New Roman"/>
          <w:sz w:val="24"/>
          <w:szCs w:val="24"/>
        </w:rPr>
        <w:t>торији</w:t>
      </w:r>
      <w:proofErr w:type="spellEnd"/>
      <w:r w:rsidR="00B00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1C9">
        <w:rPr>
          <w:rFonts w:ascii="Times New Roman" w:eastAsia="Times New Roman" w:hAnsi="Times New Roman" w:cs="Times New Roman"/>
          <w:sz w:val="24"/>
          <w:szCs w:val="24"/>
          <w:lang w:val="sr-Cyrl-BA"/>
        </w:rPr>
        <w:t>општина Пале, Иточни Стари Град и Соколац</w:t>
      </w:r>
      <w:r w:rsidR="00B00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као и они који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живе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домаћинству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којем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пунољетни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незапослени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лошег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материјалног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стања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припадају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породицама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социјално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угрожених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категорија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статус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породице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погинулог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борца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ратног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војног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самохрани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родитељи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особе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поте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шкоћама у развоју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живе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домаћинству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којем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статус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особе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потешкоћама у развоју или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инвалидитетом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пребивалиште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руралним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подручјима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Источно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Сарајево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жене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млади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35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старости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породице са четверо и више дјеце 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C38" w:rsidRPr="00305ABB" w:rsidRDefault="00095C38" w:rsidP="00095C38">
      <w:pPr>
        <w:spacing w:before="60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недовољног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захтјева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додјелу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имати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домаћинства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претходно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упутила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захтјев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молбу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ову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врсту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5ABB">
        <w:rPr>
          <w:rFonts w:ascii="Times New Roman" w:eastAsia="Times New Roman" w:hAnsi="Times New Roman" w:cs="Times New Roman"/>
          <w:sz w:val="24"/>
          <w:szCs w:val="24"/>
        </w:rPr>
        <w:t>помоћи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Аграрном</w:t>
      </w:r>
      <w:proofErr w:type="spellEnd"/>
      <w:proofErr w:type="gram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фонду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C38" w:rsidRPr="00305ABB" w:rsidRDefault="00095C38" w:rsidP="00095C38">
      <w:pPr>
        <w:pStyle w:val="ListParagraph"/>
        <w:numPr>
          <w:ilvl w:val="0"/>
          <w:numId w:val="2"/>
        </w:numPr>
        <w:spacing w:before="240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305ABB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НАЧИН ОСТВАРИВАЊА ПРАВА НА ДОДЈЕЛУ </w:t>
      </w:r>
    </w:p>
    <w:p w:rsidR="00095C38" w:rsidRPr="00305ABB" w:rsidRDefault="00095C38" w:rsidP="00095C38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Захтјеви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подн</w:t>
      </w:r>
      <w:r w:rsidR="00B001C9">
        <w:rPr>
          <w:rFonts w:ascii="Times New Roman" w:eastAsia="Times New Roman" w:hAnsi="Times New Roman" w:cs="Times New Roman"/>
          <w:sz w:val="24"/>
          <w:szCs w:val="24"/>
        </w:rPr>
        <w:t>осити</w:t>
      </w:r>
      <w:proofErr w:type="spellEnd"/>
      <w:r w:rsidR="00B00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01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00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01C9">
        <w:rPr>
          <w:rFonts w:ascii="Times New Roman" w:eastAsia="Times New Roman" w:hAnsi="Times New Roman" w:cs="Times New Roman"/>
          <w:sz w:val="24"/>
          <w:szCs w:val="24"/>
        </w:rPr>
        <w:t>прописаном</w:t>
      </w:r>
      <w:proofErr w:type="spellEnd"/>
      <w:r w:rsidR="00B00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01C9"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 w:rsidR="00B001C9">
        <w:rPr>
          <w:rFonts w:ascii="Times New Roman" w:eastAsia="Times New Roman" w:hAnsi="Times New Roman" w:cs="Times New Roman"/>
          <w:sz w:val="24"/>
          <w:szCs w:val="24"/>
        </w:rPr>
        <w:t> АФ-</w:t>
      </w:r>
      <w:r w:rsidR="00B001C9">
        <w:rPr>
          <w:rFonts w:ascii="Times New Roman" w:eastAsia="Times New Roman" w:hAnsi="Times New Roman" w:cs="Times New Roman"/>
          <w:sz w:val="24"/>
          <w:szCs w:val="24"/>
          <w:lang w:val="sr-Cyrl-BA"/>
        </w:rPr>
        <w:t>ИП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пратећом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документацијом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Захтјеви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неопходним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припадајућим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документима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подносиће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лично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канцеларији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Аграрног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г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Источно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Сарајево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поште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Аграрни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фонд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Источно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Сарајево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Стефана Немање 14, 71123 Источно Ново Сарајево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5AB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  <w:proofErr w:type="gramEnd"/>
    </w:p>
    <w:p w:rsidR="00095C38" w:rsidRPr="00B001C9" w:rsidRDefault="00095C38" w:rsidP="00B001C9">
      <w:pPr>
        <w:pStyle w:val="ListParagraph"/>
        <w:numPr>
          <w:ilvl w:val="0"/>
          <w:numId w:val="6"/>
        </w:numPr>
        <w:spacing w:before="255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001C9">
        <w:rPr>
          <w:rFonts w:ascii="Times New Roman" w:eastAsia="Times New Roman" w:hAnsi="Times New Roman" w:cs="Times New Roman"/>
          <w:sz w:val="24"/>
          <w:szCs w:val="24"/>
          <w:lang w:val="sr-Cyrl-BA"/>
        </w:rPr>
        <w:t>Јавни позив - додјела</w:t>
      </w:r>
      <w:r w:rsidRPr="00B00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1C9">
        <w:rPr>
          <w:rFonts w:ascii="Times New Roman" w:eastAsia="Times New Roman" w:hAnsi="Times New Roman" w:cs="Times New Roman"/>
          <w:sz w:val="24"/>
          <w:szCs w:val="24"/>
          <w:lang w:val="sr-Cyrl-RS"/>
        </w:rPr>
        <w:t>сјеменских пакета</w:t>
      </w:r>
    </w:p>
    <w:p w:rsidR="00095C38" w:rsidRPr="00305ABB" w:rsidRDefault="00095C38" w:rsidP="00095C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</w:p>
    <w:p w:rsidR="00095C38" w:rsidRPr="00305ABB" w:rsidRDefault="00095C38" w:rsidP="00095C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Сјеменски пакет за производњу на отвореном садржи:</w:t>
      </w:r>
    </w:p>
    <w:p w:rsidR="00095C38" w:rsidRPr="00B001C9" w:rsidRDefault="00B001C9" w:rsidP="00B001C9">
      <w:pPr>
        <w:pStyle w:val="ListParagraph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50 </w:t>
      </w:r>
      <w:r w:rsidR="00095C38" w:rsidRPr="00305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кг сјеменског кромпира</w:t>
      </w:r>
    </w:p>
    <w:p w:rsidR="00095C38" w:rsidRPr="00305ABB" w:rsidRDefault="00095C38" w:rsidP="00095C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</w:p>
    <w:p w:rsidR="00095C38" w:rsidRPr="00305ABB" w:rsidRDefault="00095C38" w:rsidP="00095C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Врста и количина додје</w:t>
      </w:r>
      <w:r w:rsidR="00B00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љеног садног материјала </w:t>
      </w:r>
      <w:r w:rsidRPr="00305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биће у корелацији са бројем пристиглих затјева.</w:t>
      </w:r>
    </w:p>
    <w:p w:rsidR="00095C38" w:rsidRPr="0005638D" w:rsidRDefault="00095C38" w:rsidP="0005638D">
      <w:pPr>
        <w:spacing w:before="45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моћи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поднијети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пунољетни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домаћинства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испред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једног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пољопривредног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домаћинства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двије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различитих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исто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домаћинство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разматрат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и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="0005638D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једна пријава</w:t>
      </w:r>
    </w:p>
    <w:p w:rsidR="00095C38" w:rsidRPr="00305ABB" w:rsidRDefault="00095C38" w:rsidP="00095C38">
      <w:pPr>
        <w:spacing w:before="24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Уз захтјев подносилац је обавезан доставити и сљедећу документацију: </w:t>
      </w:r>
    </w:p>
    <w:p w:rsidR="00095C38" w:rsidRPr="00305ABB" w:rsidRDefault="00095C38" w:rsidP="00095C38">
      <w:pPr>
        <w:pStyle w:val="ListParagraph"/>
        <w:numPr>
          <w:ilvl w:val="0"/>
          <w:numId w:val="1"/>
        </w:numPr>
        <w:spacing w:before="24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Копија личне карте</w:t>
      </w:r>
    </w:p>
    <w:p w:rsidR="00095C38" w:rsidRPr="00305ABB" w:rsidRDefault="00095C38" w:rsidP="00095C38">
      <w:pPr>
        <w:pStyle w:val="ListParagraph"/>
        <w:numPr>
          <w:ilvl w:val="0"/>
          <w:numId w:val="1"/>
        </w:numPr>
        <w:spacing w:before="24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Увјерење о пребивалишту</w:t>
      </w:r>
    </w:p>
    <w:p w:rsidR="00095C38" w:rsidRPr="00305ABB" w:rsidRDefault="00095C38" w:rsidP="00095C38">
      <w:pPr>
        <w:pStyle w:val="ListParagraph"/>
        <w:numPr>
          <w:ilvl w:val="0"/>
          <w:numId w:val="1"/>
        </w:numPr>
        <w:spacing w:before="24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Овјерена кућна листа са информацијама о статусу занимања чланова домаћинства</w:t>
      </w:r>
    </w:p>
    <w:p w:rsidR="00095C38" w:rsidRPr="00305ABB" w:rsidRDefault="00095C38" w:rsidP="00095C38">
      <w:pPr>
        <w:spacing w:before="3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095C38" w:rsidRPr="00305ABB" w:rsidRDefault="00095C38" w:rsidP="00095C38">
      <w:pPr>
        <w:spacing w:before="3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захтјева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страницама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Аграрног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Источно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Сарајево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огласној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табли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Аграрног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Источно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Сарајево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C38" w:rsidRPr="00305ABB" w:rsidRDefault="00095C38" w:rsidP="00095C38">
      <w:pPr>
        <w:spacing w:before="3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095C38" w:rsidRDefault="00095C38" w:rsidP="00095C38">
      <w:pPr>
        <w:spacing w:before="30"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Непотпуни и неблаговремени захтјеви неће се узимати у разматрање.</w:t>
      </w:r>
    </w:p>
    <w:p w:rsidR="00095C38" w:rsidRDefault="00095C38" w:rsidP="00095C38">
      <w:pPr>
        <w:spacing w:before="30"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095C38" w:rsidRDefault="00095C38" w:rsidP="00095C38">
      <w:pPr>
        <w:spacing w:before="30"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095C38" w:rsidRDefault="00095C38" w:rsidP="00095C38">
      <w:pPr>
        <w:spacing w:before="30"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095C38" w:rsidRPr="00305ABB" w:rsidRDefault="00095C38" w:rsidP="00095C38">
      <w:pPr>
        <w:spacing w:before="30"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095C38" w:rsidRPr="00305ABB" w:rsidRDefault="00095C38" w:rsidP="00095C38">
      <w:pPr>
        <w:spacing w:before="240" w:after="0" w:line="2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305ABB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4</w:t>
      </w:r>
      <w:r w:rsidRPr="00305ABB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.  ПРОЦЕДУРА ОДЛУЧИВАЊА </w:t>
      </w:r>
    </w:p>
    <w:p w:rsidR="00095C38" w:rsidRPr="00305ABB" w:rsidRDefault="00095C38" w:rsidP="00095C38">
      <w:pPr>
        <w:spacing w:before="255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Аграрни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фонд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Источно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Сарајево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задржава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тражења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додатних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спровођења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радњи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релевантних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одлучивање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појединачним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захтјевима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доказивања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испуњености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добијање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C38" w:rsidRPr="00305ABB" w:rsidRDefault="00095C38" w:rsidP="00095C38">
      <w:pPr>
        <w:spacing w:before="15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одабиру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појединачним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захтјевима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Аграрног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Источно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Сарајев</w:t>
      </w:r>
      <w:r w:rsidR="00BB72A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BB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72A6">
        <w:rPr>
          <w:rFonts w:ascii="Times New Roman" w:eastAsia="Times New Roman" w:hAnsi="Times New Roman" w:cs="Times New Roman"/>
          <w:sz w:val="24"/>
          <w:szCs w:val="24"/>
        </w:rPr>
        <w:t>надлежна</w:t>
      </w:r>
      <w:proofErr w:type="spellEnd"/>
      <w:r w:rsidR="00BB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72A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B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72A6">
        <w:rPr>
          <w:rFonts w:ascii="Times New Roman" w:eastAsia="Times New Roman" w:hAnsi="Times New Roman" w:cs="Times New Roman"/>
          <w:sz w:val="24"/>
          <w:szCs w:val="24"/>
        </w:rPr>
        <w:t>расподјелу</w:t>
      </w:r>
      <w:proofErr w:type="spellEnd"/>
      <w:r w:rsidR="00BB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садног</w:t>
      </w:r>
      <w:proofErr w:type="gramEnd"/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материјала,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именује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овлашћено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представљање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заступање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Аграрног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7 (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седам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достављене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дефинисаних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формирати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листу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одабраних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објављени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огласној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табли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Аграрног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Источно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Сарајево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чега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остављен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евентуалне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приговоре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подносилаца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захтјева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C38" w:rsidRPr="00BB72A6" w:rsidRDefault="00095C38" w:rsidP="00BB72A6">
      <w:pPr>
        <w:spacing w:before="105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Коначну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додјели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садног материјала,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одабраним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корисницима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овлашћено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представљање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заступање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Аграрног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Источно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ABB">
        <w:rPr>
          <w:rFonts w:ascii="Times New Roman" w:eastAsia="Times New Roman" w:hAnsi="Times New Roman" w:cs="Times New Roman"/>
          <w:sz w:val="24"/>
          <w:szCs w:val="24"/>
        </w:rPr>
        <w:t>Сарајево</w:t>
      </w:r>
      <w:proofErr w:type="spellEnd"/>
      <w:r w:rsidRPr="00305A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C38" w:rsidRPr="00305ABB" w:rsidRDefault="00095C38" w:rsidP="00095C38">
      <w:pPr>
        <w:pStyle w:val="ListParagraph"/>
        <w:numPr>
          <w:ilvl w:val="0"/>
          <w:numId w:val="4"/>
        </w:numPr>
        <w:spacing w:before="240" w:after="0" w:line="2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305ABB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ОСТАЛЕ НАПОМЕНЕ </w:t>
      </w:r>
    </w:p>
    <w:p w:rsidR="00095C38" w:rsidRPr="00305ABB" w:rsidRDefault="00095C38" w:rsidP="00095C38">
      <w:pPr>
        <w:spacing w:before="24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Све додатне информације у вези са Јавним позивом могу се добити путем телефона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  <w:r w:rsidRPr="00305ABB">
        <w:rPr>
          <w:rFonts w:ascii="Times New Roman" w:eastAsia="Calibri" w:hAnsi="Times New Roman" w:cs="Times New Roman"/>
          <w:sz w:val="24"/>
          <w:szCs w:val="24"/>
          <w:lang w:val="sr-Cyrl-BA"/>
        </w:rPr>
        <w:t>057/230-799</w:t>
      </w:r>
    </w:p>
    <w:p w:rsidR="00095C38" w:rsidRPr="00305ABB" w:rsidRDefault="00095C38" w:rsidP="00095C38">
      <w:pPr>
        <w:spacing w:before="24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095C38" w:rsidRPr="00305ABB" w:rsidRDefault="00095C38" w:rsidP="00095C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</w:p>
    <w:p w:rsidR="00095C38" w:rsidRPr="00305ABB" w:rsidRDefault="00095C38" w:rsidP="00095C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</w:p>
    <w:p w:rsidR="00095C38" w:rsidRPr="00305ABB" w:rsidRDefault="00095C38" w:rsidP="00095C38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095C38" w:rsidRPr="00305ABB" w:rsidRDefault="00095C38" w:rsidP="00095C38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095C38" w:rsidRPr="00305ABB" w:rsidRDefault="00095C38" w:rsidP="00095C38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C38" w:rsidRPr="00305ABB" w:rsidRDefault="00095C38" w:rsidP="00095C38">
      <w:pPr>
        <w:pStyle w:val="ListParagraph"/>
        <w:spacing w:before="240" w:after="0" w:line="315" w:lineRule="atLeas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095C38" w:rsidRPr="00305ABB" w:rsidRDefault="00095C38" w:rsidP="00095C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0316" w:rsidRDefault="00A80316"/>
    <w:sectPr w:rsidR="00A80316" w:rsidSect="003F521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21A0"/>
    <w:multiLevelType w:val="hybridMultilevel"/>
    <w:tmpl w:val="295C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ECD"/>
    <w:multiLevelType w:val="hybridMultilevel"/>
    <w:tmpl w:val="18DC1F08"/>
    <w:lvl w:ilvl="0" w:tplc="C8002B5E">
      <w:start w:val="2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AE0656F"/>
    <w:multiLevelType w:val="hybridMultilevel"/>
    <w:tmpl w:val="AAFA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63E73"/>
    <w:multiLevelType w:val="hybridMultilevel"/>
    <w:tmpl w:val="E4B48250"/>
    <w:lvl w:ilvl="0" w:tplc="DB80780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">
    <w:nsid w:val="3EDF3E58"/>
    <w:multiLevelType w:val="hybridMultilevel"/>
    <w:tmpl w:val="6388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47848"/>
    <w:multiLevelType w:val="hybridMultilevel"/>
    <w:tmpl w:val="D8249B00"/>
    <w:lvl w:ilvl="0" w:tplc="037C2A9A">
      <w:start w:val="5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38"/>
    <w:rsid w:val="0005638D"/>
    <w:rsid w:val="00095C38"/>
    <w:rsid w:val="006166C0"/>
    <w:rsid w:val="00762750"/>
    <w:rsid w:val="007E10F2"/>
    <w:rsid w:val="00957C03"/>
    <w:rsid w:val="00971ECC"/>
    <w:rsid w:val="009F088F"/>
    <w:rsid w:val="00A42025"/>
    <w:rsid w:val="00A80316"/>
    <w:rsid w:val="00B001C9"/>
    <w:rsid w:val="00BB72A6"/>
    <w:rsid w:val="00D94E75"/>
    <w:rsid w:val="00F7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27F13-C88B-4F6C-8E90-1F458978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C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is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arnifond@gradistocnosarajevo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agrarnifond@gradistocnosarajevo.net</dc:creator>
  <cp:keywords/>
  <dc:description/>
  <cp:lastModifiedBy>PCIS</cp:lastModifiedBy>
  <cp:revision>2</cp:revision>
  <dcterms:created xsi:type="dcterms:W3CDTF">2021-05-19T07:52:00Z</dcterms:created>
  <dcterms:modified xsi:type="dcterms:W3CDTF">2021-05-19T07:52:00Z</dcterms:modified>
</cp:coreProperties>
</file>